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FB2484" w:rsidRPr="00FA153D" w:rsidRDefault="00FB2484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ДЗ „СМЕДЕРЕВО“</w:t>
      </w:r>
    </w:p>
    <w:p w:rsidR="00980E41" w:rsidRPr="00AE4FD5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AE4FD5">
        <w:rPr>
          <w:rFonts w:ascii="Times New Roman" w:hAnsi="Times New Roman"/>
          <w:sz w:val="24"/>
          <w:szCs w:val="24"/>
        </w:rPr>
        <w:t>12 ЈНМВО</w:t>
      </w:r>
      <w:r w:rsidR="00AE4FD5">
        <w:rPr>
          <w:rFonts w:ascii="Times New Roman" w:hAnsi="Times New Roman"/>
          <w:sz w:val="24"/>
          <w:szCs w:val="24"/>
          <w:lang w:val="sr-Cyrl-CS"/>
        </w:rPr>
        <w:t xml:space="preserve"> -6</w:t>
      </w:r>
    </w:p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980E41">
        <w:rPr>
          <w:rFonts w:ascii="Times New Roman" w:hAnsi="Times New Roman"/>
          <w:sz w:val="24"/>
          <w:szCs w:val="24"/>
        </w:rPr>
        <w:t>04.04.2017</w:t>
      </w:r>
      <w:r w:rsidRPr="00FA153D">
        <w:rPr>
          <w:rFonts w:ascii="Times New Roman" w:hAnsi="Times New Roman"/>
          <w:sz w:val="24"/>
          <w:szCs w:val="24"/>
          <w:lang w:val="sr-Cyrl-CS"/>
        </w:rPr>
        <w:t>.</w:t>
      </w:r>
      <w:r w:rsidR="00534067" w:rsidRPr="00FA1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A153D"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С м е д е р е в о</w:t>
      </w:r>
    </w:p>
    <w:p w:rsidR="00034288" w:rsidRPr="00FA153D" w:rsidRDefault="00034288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9480D" w:rsidRPr="00FA153D" w:rsidRDefault="00456D47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ab/>
      </w:r>
      <w:r w:rsidR="003A0445" w:rsidRPr="00FA153D">
        <w:rPr>
          <w:rFonts w:ascii="Times New Roman" w:hAnsi="Times New Roman"/>
          <w:sz w:val="24"/>
          <w:szCs w:val="24"/>
          <w:lang w:val="sr-Cyrl-CS"/>
        </w:rPr>
        <w:t>ПРЕДМЕТ</w:t>
      </w:r>
      <w:r w:rsidRPr="00FA153D">
        <w:rPr>
          <w:rFonts w:ascii="Times New Roman" w:hAnsi="Times New Roman"/>
          <w:sz w:val="24"/>
          <w:szCs w:val="24"/>
          <w:lang w:val="sr-Cyrl-CS"/>
        </w:rPr>
        <w:t xml:space="preserve">:  </w:t>
      </w:r>
      <w:r w:rsidR="00980E41">
        <w:rPr>
          <w:rFonts w:ascii="Times New Roman" w:hAnsi="Times New Roman"/>
          <w:sz w:val="24"/>
          <w:szCs w:val="24"/>
        </w:rPr>
        <w:t>Одговор на питање потенцијалног понуђача у вези јавне набавке мале вредности број: 12 ЈНМВО</w:t>
      </w:r>
    </w:p>
    <w:p w:rsidR="00847C77" w:rsidRPr="00FA153D" w:rsidRDefault="003A0445" w:rsidP="003A0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ab/>
        <w:t>Сходно члану 63. ЗЈН, а у вези јавне набавке мале вредности</w:t>
      </w:r>
      <w:r w:rsidR="00FB2484" w:rsidRPr="00FA153D">
        <w:rPr>
          <w:rFonts w:ascii="Times New Roman" w:hAnsi="Times New Roman"/>
          <w:sz w:val="24"/>
          <w:szCs w:val="24"/>
        </w:rPr>
        <w:t>,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 xml:space="preserve"> набавка </w:t>
      </w:r>
      <w:r w:rsidR="00980E41">
        <w:rPr>
          <w:rFonts w:ascii="Times New Roman" w:hAnsi="Times New Roman"/>
          <w:sz w:val="24"/>
          <w:szCs w:val="24"/>
          <w:lang w:val="sr-Cyrl-CS"/>
        </w:rPr>
        <w:t>ауто делова за домаћа и страна возила</w:t>
      </w:r>
      <w:r w:rsidR="00FB2484" w:rsidRPr="00FA1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 xml:space="preserve">ДЗ „Смедерево“ Смедерево </w:t>
      </w:r>
      <w:r w:rsidRPr="00FA153D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980E41">
        <w:rPr>
          <w:rFonts w:ascii="Times New Roman" w:hAnsi="Times New Roman"/>
          <w:sz w:val="24"/>
          <w:szCs w:val="24"/>
        </w:rPr>
        <w:t>12 ЈНМВО</w:t>
      </w:r>
      <w:r w:rsidRPr="00FA153D">
        <w:rPr>
          <w:rFonts w:ascii="Times New Roman" w:hAnsi="Times New Roman"/>
          <w:sz w:val="24"/>
          <w:szCs w:val="24"/>
          <w:lang w:val="sr-Cyrl-CS"/>
        </w:rPr>
        <w:t>, ДЗ „Смедерево“ Смедерево, на</w:t>
      </w:r>
      <w:r w:rsidRPr="00FA153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57E93" w:rsidRPr="00FA153D">
        <w:rPr>
          <w:rFonts w:ascii="Times New Roman" w:hAnsi="Times New Roman"/>
          <w:sz w:val="24"/>
          <w:szCs w:val="24"/>
          <w:lang w:val="sr-Cyrl-CS"/>
        </w:rPr>
        <w:t>захтев за додатним информац</w:t>
      </w:r>
      <w:r w:rsidR="00DE2004" w:rsidRPr="00FA153D">
        <w:rPr>
          <w:rFonts w:ascii="Times New Roman" w:hAnsi="Times New Roman"/>
          <w:sz w:val="24"/>
          <w:szCs w:val="24"/>
          <w:lang w:val="sr-Cyrl-CS"/>
        </w:rPr>
        <w:t>ијама</w:t>
      </w:r>
      <w:r w:rsidR="00456D47" w:rsidRPr="00FA153D">
        <w:rPr>
          <w:rFonts w:ascii="Times New Roman" w:hAnsi="Times New Roman"/>
          <w:sz w:val="24"/>
          <w:szCs w:val="24"/>
          <w:lang w:val="sr-Cyrl-CS"/>
        </w:rPr>
        <w:t xml:space="preserve"> потенцијалног понуђача</w:t>
      </w:r>
      <w:r w:rsidR="00980E41">
        <w:rPr>
          <w:rFonts w:ascii="Times New Roman" w:hAnsi="Times New Roman"/>
          <w:sz w:val="24"/>
          <w:szCs w:val="24"/>
          <w:lang w:val="sr-Cyrl-CS"/>
        </w:rPr>
        <w:t xml:space="preserve"> број 12 ЈНМВО- </w:t>
      </w:r>
      <w:r w:rsidR="00456D47" w:rsidRPr="00FA153D">
        <w:rPr>
          <w:rFonts w:ascii="Times New Roman" w:hAnsi="Times New Roman"/>
          <w:sz w:val="24"/>
          <w:szCs w:val="24"/>
        </w:rPr>
        <w:t>које гласи:</w:t>
      </w:r>
    </w:p>
    <w:p w:rsidR="00654F81" w:rsidRDefault="00356EA5" w:rsidP="00654F81">
      <w:pPr>
        <w:pStyle w:val="NormalWeb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  <w:lang w:val="sr-Cyrl-CS"/>
        </w:rPr>
      </w:pPr>
      <w:r>
        <w:rPr>
          <w:color w:val="000000"/>
          <w:lang w:val="sr-Cyrl-CS"/>
        </w:rPr>
        <w:t>„</w:t>
      </w:r>
      <w:r w:rsidR="00654F81">
        <w:rPr>
          <w:color w:val="000000"/>
          <w:lang w:val="sr-Cyrl-CS"/>
        </w:rPr>
        <w:t>Тендерска документација је састављена од више табела различитих типова и модела возила. Молимо наручиоца да тендерску документацију раздвоји по партијама тако да свака табела буде посебна партија, као на пример:</w:t>
      </w:r>
    </w:p>
    <w:p w:rsidR="00654F81" w:rsidRDefault="00B1669E" w:rsidP="00654F81">
      <w:pPr>
        <w:pStyle w:val="NormalWeb"/>
        <w:spacing w:before="0" w:beforeAutospacing="0" w:after="0" w:afterAutospacing="0"/>
        <w:rPr>
          <w:lang w:val="sr-Cyrl-CS"/>
        </w:rPr>
      </w:pPr>
      <w:r>
        <w:rPr>
          <w:lang w:val="sr-Cyrl-CS"/>
        </w:rPr>
        <w:tab/>
      </w:r>
      <w:r w:rsidR="00654F81">
        <w:rPr>
          <w:lang w:val="sr-Cyrl-CS"/>
        </w:rPr>
        <w:t>Партија 1.  Застава скала 55, југо 22, југо 55</w:t>
      </w:r>
    </w:p>
    <w:p w:rsidR="00980E41" w:rsidRDefault="00B1669E" w:rsidP="00654F81">
      <w:pPr>
        <w:pStyle w:val="NormalWeb"/>
        <w:spacing w:before="0" w:beforeAutospacing="0" w:after="0" w:afterAutospacing="0"/>
      </w:pPr>
      <w:r>
        <w:rPr>
          <w:lang w:val="sr-Cyrl-CS"/>
        </w:rPr>
        <w:tab/>
      </w:r>
      <w:r w:rsidR="00654F81">
        <w:rPr>
          <w:lang w:val="sr-Cyrl-CS"/>
        </w:rPr>
        <w:t xml:space="preserve">Партија 2.  Шкода Румстер 1,4 </w:t>
      </w:r>
      <w:r w:rsidR="00980E41">
        <w:rPr>
          <w:lang w:val="en-GB"/>
        </w:rPr>
        <w:t>Td</w:t>
      </w:r>
    </w:p>
    <w:p w:rsidR="00980E41" w:rsidRDefault="00B1669E" w:rsidP="00654F81">
      <w:pPr>
        <w:pStyle w:val="NormalWeb"/>
        <w:spacing w:before="0" w:beforeAutospacing="0" w:after="0" w:afterAutospacing="0"/>
      </w:pPr>
      <w:r>
        <w:rPr>
          <w:lang w:val="sr-Cyrl-CS"/>
        </w:rPr>
        <w:tab/>
      </w:r>
      <w:r w:rsidR="00654F81">
        <w:rPr>
          <w:lang w:val="sr-Cyrl-CS"/>
        </w:rPr>
        <w:t xml:space="preserve">Партија 3. </w:t>
      </w:r>
      <w:r w:rsidR="00980E41">
        <w:rPr>
          <w:lang w:val="en-GB"/>
        </w:rPr>
        <w:t xml:space="preserve">  Skoda Fabia 1,2</w:t>
      </w:r>
    </w:p>
    <w:p w:rsidR="00980E41" w:rsidRDefault="00B1669E" w:rsidP="00654F81">
      <w:pPr>
        <w:pStyle w:val="NormalWeb"/>
        <w:spacing w:before="0" w:beforeAutospacing="0" w:after="0" w:afterAutospacing="0"/>
      </w:pPr>
      <w:r>
        <w:rPr>
          <w:lang w:val="sr-Cyrl-CS"/>
        </w:rPr>
        <w:tab/>
      </w:r>
      <w:r w:rsidR="00654F81">
        <w:rPr>
          <w:lang w:val="sr-Cyrl-CS"/>
        </w:rPr>
        <w:t xml:space="preserve">Партија 4. </w:t>
      </w:r>
      <w:r w:rsidR="00980E41">
        <w:rPr>
          <w:lang w:val="en-GB"/>
        </w:rPr>
        <w:t xml:space="preserve"> Jugo Florida 1,6 i tako redom</w:t>
      </w:r>
      <w:r w:rsidR="00980E41">
        <w:t> </w:t>
      </w:r>
    </w:p>
    <w:p w:rsidR="00654F81" w:rsidRDefault="00B1669E" w:rsidP="00654F81">
      <w:pPr>
        <w:pStyle w:val="NormalWeb"/>
        <w:spacing w:before="0" w:beforeAutospacing="0" w:after="0" w:afterAutospacing="0"/>
        <w:rPr>
          <w:lang w:val="sr-Cyrl-CS"/>
        </w:rPr>
      </w:pPr>
      <w:r>
        <w:rPr>
          <w:lang w:val="sr-Cyrl-CS"/>
        </w:rPr>
        <w:tab/>
      </w:r>
      <w:r w:rsidR="00654F81">
        <w:rPr>
          <w:lang w:val="sr-Cyrl-CS"/>
        </w:rPr>
        <w:t xml:space="preserve">Овако прописана документација ограничава конкуренцију, јер на тржишту је мноштво понуђача који нуде делове за један или два типа возила – модела али не и за све моделе. </w:t>
      </w:r>
    </w:p>
    <w:p w:rsidR="00654F81" w:rsidRDefault="00B1669E" w:rsidP="00654F81">
      <w:pPr>
        <w:pStyle w:val="NormalWeb"/>
        <w:spacing w:before="0" w:beforeAutospacing="0" w:after="0" w:afterAutospacing="0"/>
        <w:rPr>
          <w:lang w:val="sr-Cyrl-CS"/>
        </w:rPr>
      </w:pPr>
      <w:r>
        <w:rPr>
          <w:lang w:val="sr-Cyrl-CS"/>
        </w:rPr>
        <w:tab/>
      </w:r>
      <w:r w:rsidR="00654F81">
        <w:rPr>
          <w:lang w:val="sr-Cyrl-CS"/>
        </w:rPr>
        <w:t xml:space="preserve">Раздвајањем по партијама омогуће наручиоцу да добије и економски повољнију понуду јер ће обезбедити већу конкуренцију у предметном поступку, што је и по ЗЈН. </w:t>
      </w:r>
    </w:p>
    <w:p w:rsidR="00654F81" w:rsidRDefault="00654F81" w:rsidP="00654F81">
      <w:pPr>
        <w:pStyle w:val="NormalWeb"/>
        <w:numPr>
          <w:ilvl w:val="0"/>
          <w:numId w:val="16"/>
        </w:numPr>
        <w:spacing w:before="0" w:beforeAutospacing="0" w:after="0" w:afterAutospacing="0"/>
        <w:ind w:left="0" w:firstLine="0"/>
        <w:rPr>
          <w:lang w:val="sr-Cyrl-CS"/>
        </w:rPr>
      </w:pPr>
      <w:r>
        <w:rPr>
          <w:lang w:val="sr-Cyrl-CS"/>
        </w:rPr>
        <w:t>Молимо наручиоца да допуни тендерску докуменацију допуни бројем шасије, бројем мотора, кубикажом за све моделе из тенедерске документације како би се возила потпуно и на прави начин идентификовала. „</w:t>
      </w:r>
    </w:p>
    <w:p w:rsidR="00AE4FD5" w:rsidRDefault="00456D47" w:rsidP="00654F8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Наручилац даје следећи одговор</w:t>
      </w:r>
      <w:r w:rsidR="003A0445" w:rsidRPr="00FA153D">
        <w:rPr>
          <w:rFonts w:ascii="Times New Roman" w:hAnsi="Times New Roman"/>
          <w:sz w:val="24"/>
          <w:szCs w:val="24"/>
          <w:lang w:val="sr-Cyrl-CS"/>
        </w:rPr>
        <w:t>:</w:t>
      </w:r>
    </w:p>
    <w:p w:rsidR="003B21FE" w:rsidRDefault="00B6561D" w:rsidP="00654F81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1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набавку ауто делова за страна и домаћа возила наручилац спроводи поступак јавне набавке мале вредности ради закључења оквирног споразума. Обзиром да наручилац није у могућности да унапред предвиди утрошак резервних делова</w:t>
      </w:r>
      <w:r w:rsidR="003B21FE">
        <w:rPr>
          <w:rFonts w:ascii="Times New Roman" w:hAnsi="Times New Roman"/>
          <w:sz w:val="24"/>
          <w:szCs w:val="24"/>
          <w:lang w:val="sr-Cyrl-CS"/>
        </w:rPr>
        <w:t xml:space="preserve"> по возилу,</w:t>
      </w:r>
      <w:r>
        <w:rPr>
          <w:rFonts w:ascii="Times New Roman" w:hAnsi="Times New Roman"/>
          <w:sz w:val="24"/>
          <w:szCs w:val="24"/>
          <w:lang w:val="sr-Cyrl-CS"/>
        </w:rPr>
        <w:t xml:space="preserve"> то ће у складу са својим потребама према захтеву сервисне службе вршити набавку потребних делова закључивањем уговора или наруџбенице. </w:t>
      </w:r>
    </w:p>
    <w:p w:rsidR="00950CC8" w:rsidRDefault="00B6561D" w:rsidP="00654F8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Како су </w:t>
      </w:r>
      <w:r w:rsidR="00950CC8">
        <w:rPr>
          <w:rFonts w:ascii="Times New Roman" w:hAnsi="Times New Roman"/>
          <w:sz w:val="24"/>
          <w:szCs w:val="24"/>
          <w:lang w:val="sr-Cyrl-CS"/>
        </w:rPr>
        <w:t xml:space="preserve">финансијска </w:t>
      </w:r>
      <w:r>
        <w:rPr>
          <w:rFonts w:ascii="Times New Roman" w:hAnsi="Times New Roman"/>
          <w:sz w:val="24"/>
          <w:szCs w:val="24"/>
          <w:lang w:val="sr-Cyrl-CS"/>
        </w:rPr>
        <w:t xml:space="preserve">средства </w:t>
      </w:r>
      <w:r w:rsidR="00950CC8">
        <w:rPr>
          <w:rFonts w:ascii="Times New Roman" w:hAnsi="Times New Roman"/>
          <w:sz w:val="24"/>
          <w:szCs w:val="24"/>
          <w:lang w:val="sr-Cyrl-CS"/>
        </w:rPr>
        <w:t>опредељена за све ауто делове,</w:t>
      </w:r>
      <w:r>
        <w:rPr>
          <w:rFonts w:ascii="Times New Roman" w:hAnsi="Times New Roman"/>
          <w:sz w:val="24"/>
          <w:szCs w:val="24"/>
          <w:lang w:val="sr-Cyrl-CS"/>
        </w:rPr>
        <w:t xml:space="preserve"> наручилац није могао да определи утрошак средстава према сваком возилу</w:t>
      </w:r>
      <w:r w:rsidR="00950CC8">
        <w:rPr>
          <w:rFonts w:ascii="Times New Roman" w:hAnsi="Times New Roman"/>
          <w:sz w:val="24"/>
          <w:szCs w:val="24"/>
          <w:lang w:val="sr-Cyrl-CS"/>
        </w:rPr>
        <w:t>, обзиром да унапред не зна који ће рез</w:t>
      </w:r>
      <w:r w:rsidR="003B21FE">
        <w:rPr>
          <w:rFonts w:ascii="Times New Roman" w:hAnsi="Times New Roman"/>
          <w:sz w:val="24"/>
          <w:szCs w:val="24"/>
          <w:lang w:val="sr-Cyrl-CS"/>
        </w:rPr>
        <w:t>ервни део за возила набављати и</w:t>
      </w:r>
      <w:r w:rsidR="00950C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то је разлог што није у могућности да спроводи набавку по партијама</w:t>
      </w:r>
      <w:r w:rsidR="003B21FE">
        <w:rPr>
          <w:rFonts w:ascii="Times New Roman" w:hAnsi="Times New Roman"/>
          <w:sz w:val="24"/>
          <w:szCs w:val="24"/>
          <w:lang w:val="sr-Cyrl-CS"/>
        </w:rPr>
        <w:t xml:space="preserve"> где би био у обавези да за сваку партију предвиди процењену вредност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AE4FD5" w:rsidRDefault="00950CC8" w:rsidP="00654F8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Испитивањем тржишта постоје велика могућност подношења понуда многих понуђачи тако да наручилац сматра да не </w:t>
      </w:r>
      <w:r w:rsidR="003B21FE">
        <w:rPr>
          <w:rFonts w:ascii="Times New Roman" w:hAnsi="Times New Roman"/>
          <w:sz w:val="24"/>
          <w:szCs w:val="24"/>
          <w:lang w:val="sr-Cyrl-CS"/>
        </w:rPr>
        <w:t>ограничава конкуренцију.</w:t>
      </w:r>
    </w:p>
    <w:p w:rsidR="00654F81" w:rsidRDefault="003B21FE" w:rsidP="00654F8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Уједно као потенцијални понуђач не поседујете све резервне делове можете поднети заједничку понуду или понуду са подизвођачем. </w:t>
      </w:r>
    </w:p>
    <w:p w:rsidR="003B21FE" w:rsidRDefault="00654F81" w:rsidP="00654F8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3B21FE">
        <w:rPr>
          <w:rFonts w:ascii="Times New Roman" w:hAnsi="Times New Roman"/>
          <w:sz w:val="24"/>
          <w:szCs w:val="24"/>
          <w:lang w:val="sr-Cyrl-CS"/>
        </w:rPr>
        <w:t>У</w:t>
      </w:r>
      <w:r w:rsidR="00950CC8">
        <w:rPr>
          <w:rFonts w:ascii="Times New Roman" w:hAnsi="Times New Roman"/>
          <w:sz w:val="24"/>
          <w:szCs w:val="24"/>
          <w:lang w:val="sr-Cyrl-CS"/>
        </w:rPr>
        <w:t xml:space="preserve"> погледу захтева да наручилац допуни тендерску документацију уписивањем броја шасије, броја мотора и кубикаже сваког модела возила</w:t>
      </w:r>
      <w:r w:rsidR="003B21FE">
        <w:rPr>
          <w:rFonts w:ascii="Times New Roman" w:hAnsi="Times New Roman"/>
          <w:sz w:val="24"/>
          <w:szCs w:val="24"/>
          <w:lang w:val="sr-Cyrl-CS"/>
        </w:rPr>
        <w:t>,</w:t>
      </w:r>
      <w:r w:rsidR="00950CC8">
        <w:rPr>
          <w:rFonts w:ascii="Times New Roman" w:hAnsi="Times New Roman"/>
          <w:sz w:val="24"/>
          <w:szCs w:val="24"/>
          <w:lang w:val="sr-Cyrl-CS"/>
        </w:rPr>
        <w:t xml:space="preserve"> овом приликом наручилац врши допуну </w:t>
      </w:r>
      <w:r w:rsidR="003B21FE">
        <w:rPr>
          <w:rFonts w:ascii="Times New Roman" w:hAnsi="Times New Roman"/>
          <w:sz w:val="24"/>
          <w:szCs w:val="24"/>
          <w:lang w:val="sr-Cyrl-CS"/>
        </w:rPr>
        <w:t xml:space="preserve">конкурсне документације </w:t>
      </w:r>
      <w:r w:rsidR="00950CC8">
        <w:rPr>
          <w:rFonts w:ascii="Times New Roman" w:hAnsi="Times New Roman"/>
          <w:sz w:val="24"/>
          <w:szCs w:val="24"/>
          <w:lang w:val="sr-Cyrl-CS"/>
        </w:rPr>
        <w:t>и доставља тражене податке</w:t>
      </w:r>
      <w:r w:rsidR="00C50A34">
        <w:rPr>
          <w:rFonts w:ascii="Times New Roman" w:hAnsi="Times New Roman"/>
          <w:sz w:val="24"/>
          <w:szCs w:val="24"/>
          <w:lang w:val="sr-Cyrl-CS"/>
        </w:rPr>
        <w:t xml:space="preserve"> тако што </w:t>
      </w:r>
      <w:r w:rsidR="003B21FE">
        <w:rPr>
          <w:rFonts w:ascii="Times New Roman" w:hAnsi="Times New Roman"/>
          <w:sz w:val="24"/>
          <w:szCs w:val="24"/>
          <w:lang w:val="sr-Cyrl-CS"/>
        </w:rPr>
        <w:t xml:space="preserve">ће извршити измену и допуну тенедерске документације и </w:t>
      </w:r>
      <w:r w:rsidR="00C50A34">
        <w:rPr>
          <w:rFonts w:ascii="Times New Roman" w:hAnsi="Times New Roman"/>
          <w:sz w:val="24"/>
          <w:szCs w:val="24"/>
          <w:lang w:val="sr-Cyrl-CS"/>
        </w:rPr>
        <w:t>поре</w:t>
      </w:r>
      <w:r w:rsidR="003B21FE">
        <w:rPr>
          <w:rFonts w:ascii="Times New Roman" w:hAnsi="Times New Roman"/>
          <w:sz w:val="24"/>
          <w:szCs w:val="24"/>
          <w:lang w:val="sr-Cyrl-CS"/>
        </w:rPr>
        <w:t>д марке и годишта возила уписаће</w:t>
      </w:r>
      <w:r w:rsidR="00C50A34">
        <w:rPr>
          <w:rFonts w:ascii="Times New Roman" w:hAnsi="Times New Roman"/>
          <w:sz w:val="24"/>
          <w:szCs w:val="24"/>
          <w:lang w:val="sr-Cyrl-CS"/>
        </w:rPr>
        <w:t xml:space="preserve"> и тражене податке</w:t>
      </w:r>
      <w:r w:rsidR="003B21FE">
        <w:rPr>
          <w:rFonts w:ascii="Times New Roman" w:hAnsi="Times New Roman"/>
          <w:sz w:val="24"/>
          <w:szCs w:val="24"/>
          <w:lang w:val="sr-Cyrl-CS"/>
        </w:rPr>
        <w:t xml:space="preserve"> у поглављу III </w:t>
      </w:r>
      <w:r w:rsidR="003B21FE" w:rsidRPr="003B21FE">
        <w:rPr>
          <w:rFonts w:ascii="Times New Roman" w:hAnsi="Times New Roman"/>
          <w:sz w:val="24"/>
          <w:szCs w:val="24"/>
          <w:lang w:val="sr-Cyrl-CS"/>
        </w:rPr>
        <w:t>„Врста, техничке карактеристике квалитет, количина и опис добара радова или услуга, начин спровођења контроле и обезбеђивања гаранције квалитета, рок извршења или испоруке добара, евентуалне додатне услуге и сл.</w:t>
      </w:r>
      <w:r w:rsidR="003B21FE">
        <w:rPr>
          <w:rFonts w:ascii="Times New Roman" w:hAnsi="Times New Roman"/>
          <w:sz w:val="24"/>
          <w:szCs w:val="24"/>
        </w:rPr>
        <w:t>“</w:t>
      </w:r>
    </w:p>
    <w:p w:rsidR="00480A1A" w:rsidRPr="00480A1A" w:rsidRDefault="00480A1A" w:rsidP="00654F8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21FE" w:rsidRDefault="003B21FE" w:rsidP="00654F81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1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Измена и допуна конкурсне документације биће објављена н</w:t>
      </w:r>
      <w:r w:rsidR="00C50A34" w:rsidRPr="003B21FE">
        <w:rPr>
          <w:rFonts w:ascii="Times New Roman" w:hAnsi="Times New Roman"/>
          <w:sz w:val="24"/>
          <w:szCs w:val="24"/>
          <w:lang w:val="sr-Cyrl-CS"/>
        </w:rPr>
        <w:t>а порталу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B21FE" w:rsidRDefault="003B21FE" w:rsidP="00654F8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Обзиром да наручилац врши измену и допуну конкурсне документације рок за доставу понуда продужава се, тако да ће се отварање понуда извршити дана 13.04.2017. године у 10.30</w:t>
      </w:r>
      <w:r w:rsidR="00C50A34" w:rsidRPr="003B21FE">
        <w:rPr>
          <w:rFonts w:ascii="Times New Roman" w:hAnsi="Times New Roman"/>
          <w:sz w:val="24"/>
          <w:szCs w:val="24"/>
          <w:lang w:val="sr-Cyrl-CS"/>
        </w:rPr>
        <w:t xml:space="preserve"> доставиће</w:t>
      </w:r>
      <w:r>
        <w:rPr>
          <w:rFonts w:ascii="Times New Roman" w:hAnsi="Times New Roman"/>
          <w:sz w:val="24"/>
          <w:szCs w:val="24"/>
          <w:lang w:val="sr-Cyrl-CS"/>
        </w:rPr>
        <w:t xml:space="preserve"> а рок за доставу је 13.04.2017. до 10.00 часова.</w:t>
      </w:r>
    </w:p>
    <w:p w:rsidR="001D5740" w:rsidRPr="00FA153D" w:rsidRDefault="00451A07" w:rsidP="00B57E93">
      <w:pPr>
        <w:jc w:val="right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Комисија</w:t>
      </w:r>
      <w:r w:rsidR="001D5740" w:rsidRPr="00FA153D">
        <w:rPr>
          <w:rFonts w:ascii="Times New Roman" w:hAnsi="Times New Roman"/>
          <w:sz w:val="24"/>
          <w:szCs w:val="24"/>
          <w:lang w:val="sr-Cyrl-CS"/>
        </w:rPr>
        <w:t>:</w:t>
      </w:r>
    </w:p>
    <w:p w:rsidR="00654F81" w:rsidRPr="00FA153D" w:rsidRDefault="00654F81">
      <w:pPr>
        <w:rPr>
          <w:rFonts w:ascii="Times New Roman" w:hAnsi="Times New Roman"/>
          <w:sz w:val="24"/>
          <w:szCs w:val="24"/>
          <w:lang w:val="sr-Cyrl-CS"/>
        </w:rPr>
      </w:pPr>
    </w:p>
    <w:sectPr w:rsidR="00654F81" w:rsidRPr="00FA153D" w:rsidSect="00654F81">
      <w:pgSz w:w="11906" w:h="16838"/>
      <w:pgMar w:top="426" w:right="113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60719"/>
    <w:multiLevelType w:val="hybridMultilevel"/>
    <w:tmpl w:val="4CD84800"/>
    <w:lvl w:ilvl="0" w:tplc="F5FA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4028E"/>
    <w:multiLevelType w:val="hybridMultilevel"/>
    <w:tmpl w:val="A712DFF2"/>
    <w:lvl w:ilvl="0" w:tplc="DB08861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94" w:hanging="360"/>
      </w:pPr>
    </w:lvl>
    <w:lvl w:ilvl="2" w:tplc="081A001B" w:tentative="1">
      <w:start w:val="1"/>
      <w:numFmt w:val="lowerRoman"/>
      <w:lvlText w:val="%3."/>
      <w:lvlJc w:val="right"/>
      <w:pPr>
        <w:ind w:left="1814" w:hanging="180"/>
      </w:pPr>
    </w:lvl>
    <w:lvl w:ilvl="3" w:tplc="081A000F" w:tentative="1">
      <w:start w:val="1"/>
      <w:numFmt w:val="decimal"/>
      <w:lvlText w:val="%4."/>
      <w:lvlJc w:val="left"/>
      <w:pPr>
        <w:ind w:left="2534" w:hanging="360"/>
      </w:pPr>
    </w:lvl>
    <w:lvl w:ilvl="4" w:tplc="081A0019" w:tentative="1">
      <w:start w:val="1"/>
      <w:numFmt w:val="lowerLetter"/>
      <w:lvlText w:val="%5."/>
      <w:lvlJc w:val="left"/>
      <w:pPr>
        <w:ind w:left="3254" w:hanging="360"/>
      </w:pPr>
    </w:lvl>
    <w:lvl w:ilvl="5" w:tplc="081A001B" w:tentative="1">
      <w:start w:val="1"/>
      <w:numFmt w:val="lowerRoman"/>
      <w:lvlText w:val="%6."/>
      <w:lvlJc w:val="right"/>
      <w:pPr>
        <w:ind w:left="3974" w:hanging="180"/>
      </w:pPr>
    </w:lvl>
    <w:lvl w:ilvl="6" w:tplc="081A000F" w:tentative="1">
      <w:start w:val="1"/>
      <w:numFmt w:val="decimal"/>
      <w:lvlText w:val="%7."/>
      <w:lvlJc w:val="left"/>
      <w:pPr>
        <w:ind w:left="4694" w:hanging="360"/>
      </w:pPr>
    </w:lvl>
    <w:lvl w:ilvl="7" w:tplc="081A0019" w:tentative="1">
      <w:start w:val="1"/>
      <w:numFmt w:val="lowerLetter"/>
      <w:lvlText w:val="%8."/>
      <w:lvlJc w:val="left"/>
      <w:pPr>
        <w:ind w:left="5414" w:hanging="360"/>
      </w:pPr>
    </w:lvl>
    <w:lvl w:ilvl="8" w:tplc="08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0E37BCF"/>
    <w:multiLevelType w:val="hybridMultilevel"/>
    <w:tmpl w:val="0502843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A5495"/>
    <w:multiLevelType w:val="hybridMultilevel"/>
    <w:tmpl w:val="78C6DE8C"/>
    <w:lvl w:ilvl="0" w:tplc="912C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16D83"/>
    <w:multiLevelType w:val="hybridMultilevel"/>
    <w:tmpl w:val="4B2C414C"/>
    <w:lvl w:ilvl="0" w:tplc="259C24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D5A5B"/>
    <w:multiLevelType w:val="hybridMultilevel"/>
    <w:tmpl w:val="C8B69AD6"/>
    <w:lvl w:ilvl="0" w:tplc="95EAA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8D7508"/>
    <w:multiLevelType w:val="hybridMultilevel"/>
    <w:tmpl w:val="0936A98E"/>
    <w:lvl w:ilvl="0" w:tplc="3B10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B3432"/>
    <w:multiLevelType w:val="hybridMultilevel"/>
    <w:tmpl w:val="74488F2E"/>
    <w:lvl w:ilvl="0" w:tplc="83B67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F3F39"/>
    <w:multiLevelType w:val="hybridMultilevel"/>
    <w:tmpl w:val="DBBC7FC0"/>
    <w:lvl w:ilvl="0" w:tplc="E3F61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612DFF"/>
    <w:multiLevelType w:val="hybridMultilevel"/>
    <w:tmpl w:val="0C8E00C2"/>
    <w:lvl w:ilvl="0" w:tplc="D88AC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724A10"/>
    <w:multiLevelType w:val="hybridMultilevel"/>
    <w:tmpl w:val="F744AC2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735AE"/>
    <w:multiLevelType w:val="hybridMultilevel"/>
    <w:tmpl w:val="F9B08394"/>
    <w:lvl w:ilvl="0" w:tplc="07464574">
      <w:start w:val="1"/>
      <w:numFmt w:val="decimal"/>
      <w:lvlText w:val="%1-"/>
      <w:lvlJc w:val="left"/>
      <w:pPr>
        <w:ind w:left="374" w:hanging="360"/>
      </w:pPr>
      <w:rPr>
        <w:rFonts w:eastAsia="Times New Roman"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094" w:hanging="360"/>
      </w:pPr>
    </w:lvl>
    <w:lvl w:ilvl="2" w:tplc="081A001B" w:tentative="1">
      <w:start w:val="1"/>
      <w:numFmt w:val="lowerRoman"/>
      <w:lvlText w:val="%3."/>
      <w:lvlJc w:val="right"/>
      <w:pPr>
        <w:ind w:left="1814" w:hanging="180"/>
      </w:pPr>
    </w:lvl>
    <w:lvl w:ilvl="3" w:tplc="081A000F" w:tentative="1">
      <w:start w:val="1"/>
      <w:numFmt w:val="decimal"/>
      <w:lvlText w:val="%4."/>
      <w:lvlJc w:val="left"/>
      <w:pPr>
        <w:ind w:left="2534" w:hanging="360"/>
      </w:pPr>
    </w:lvl>
    <w:lvl w:ilvl="4" w:tplc="081A0019" w:tentative="1">
      <w:start w:val="1"/>
      <w:numFmt w:val="lowerLetter"/>
      <w:lvlText w:val="%5."/>
      <w:lvlJc w:val="left"/>
      <w:pPr>
        <w:ind w:left="3254" w:hanging="360"/>
      </w:pPr>
    </w:lvl>
    <w:lvl w:ilvl="5" w:tplc="081A001B" w:tentative="1">
      <w:start w:val="1"/>
      <w:numFmt w:val="lowerRoman"/>
      <w:lvlText w:val="%6."/>
      <w:lvlJc w:val="right"/>
      <w:pPr>
        <w:ind w:left="3974" w:hanging="180"/>
      </w:pPr>
    </w:lvl>
    <w:lvl w:ilvl="6" w:tplc="081A000F" w:tentative="1">
      <w:start w:val="1"/>
      <w:numFmt w:val="decimal"/>
      <w:lvlText w:val="%7."/>
      <w:lvlJc w:val="left"/>
      <w:pPr>
        <w:ind w:left="4694" w:hanging="360"/>
      </w:pPr>
    </w:lvl>
    <w:lvl w:ilvl="7" w:tplc="081A0019" w:tentative="1">
      <w:start w:val="1"/>
      <w:numFmt w:val="lowerLetter"/>
      <w:lvlText w:val="%8."/>
      <w:lvlJc w:val="left"/>
      <w:pPr>
        <w:ind w:left="5414" w:hanging="360"/>
      </w:pPr>
    </w:lvl>
    <w:lvl w:ilvl="8" w:tplc="08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68374D26"/>
    <w:multiLevelType w:val="hybridMultilevel"/>
    <w:tmpl w:val="0174326E"/>
    <w:lvl w:ilvl="0" w:tplc="5FEA2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430BEE"/>
    <w:multiLevelType w:val="hybridMultilevel"/>
    <w:tmpl w:val="4BFEA7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A0445"/>
    <w:rsid w:val="00006DB3"/>
    <w:rsid w:val="00020896"/>
    <w:rsid w:val="00034288"/>
    <w:rsid w:val="000601BA"/>
    <w:rsid w:val="000A62AF"/>
    <w:rsid w:val="000B05D0"/>
    <w:rsid w:val="000B3499"/>
    <w:rsid w:val="000D16C4"/>
    <w:rsid w:val="000F15E9"/>
    <w:rsid w:val="00107B72"/>
    <w:rsid w:val="00121263"/>
    <w:rsid w:val="00126338"/>
    <w:rsid w:val="00176D87"/>
    <w:rsid w:val="00177470"/>
    <w:rsid w:val="00190C81"/>
    <w:rsid w:val="00193164"/>
    <w:rsid w:val="001A0A44"/>
    <w:rsid w:val="001A7DD1"/>
    <w:rsid w:val="001C63C0"/>
    <w:rsid w:val="001D5740"/>
    <w:rsid w:val="001E47F8"/>
    <w:rsid w:val="002B702C"/>
    <w:rsid w:val="00356EA5"/>
    <w:rsid w:val="00376157"/>
    <w:rsid w:val="00391F0A"/>
    <w:rsid w:val="003A0445"/>
    <w:rsid w:val="003B21FE"/>
    <w:rsid w:val="003B4455"/>
    <w:rsid w:val="00440249"/>
    <w:rsid w:val="00451A07"/>
    <w:rsid w:val="00456D47"/>
    <w:rsid w:val="004700DB"/>
    <w:rsid w:val="00480A1A"/>
    <w:rsid w:val="00534067"/>
    <w:rsid w:val="00592F61"/>
    <w:rsid w:val="006065A7"/>
    <w:rsid w:val="00654F81"/>
    <w:rsid w:val="00675D47"/>
    <w:rsid w:val="00690651"/>
    <w:rsid w:val="0069480D"/>
    <w:rsid w:val="006A3231"/>
    <w:rsid w:val="00706C5B"/>
    <w:rsid w:val="0074613D"/>
    <w:rsid w:val="00757626"/>
    <w:rsid w:val="007D3B39"/>
    <w:rsid w:val="007D7558"/>
    <w:rsid w:val="00847C77"/>
    <w:rsid w:val="0088693A"/>
    <w:rsid w:val="00890FB5"/>
    <w:rsid w:val="00933251"/>
    <w:rsid w:val="00950CC8"/>
    <w:rsid w:val="00980E41"/>
    <w:rsid w:val="009B7CA6"/>
    <w:rsid w:val="009E60E3"/>
    <w:rsid w:val="00A1437E"/>
    <w:rsid w:val="00AE4FD5"/>
    <w:rsid w:val="00B1669E"/>
    <w:rsid w:val="00B57E93"/>
    <w:rsid w:val="00B64AE5"/>
    <w:rsid w:val="00B6561D"/>
    <w:rsid w:val="00B669B2"/>
    <w:rsid w:val="00B72A7B"/>
    <w:rsid w:val="00C07170"/>
    <w:rsid w:val="00C50A34"/>
    <w:rsid w:val="00C76FE3"/>
    <w:rsid w:val="00C848F4"/>
    <w:rsid w:val="00D0623C"/>
    <w:rsid w:val="00D500BF"/>
    <w:rsid w:val="00DC013E"/>
    <w:rsid w:val="00DE2004"/>
    <w:rsid w:val="00E16086"/>
    <w:rsid w:val="00E55A0F"/>
    <w:rsid w:val="00F26A29"/>
    <w:rsid w:val="00FA153D"/>
    <w:rsid w:val="00FA744B"/>
    <w:rsid w:val="00FB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0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20</cp:revision>
  <cp:lastPrinted>2016-03-15T07:42:00Z</cp:lastPrinted>
  <dcterms:created xsi:type="dcterms:W3CDTF">2016-03-15T06:55:00Z</dcterms:created>
  <dcterms:modified xsi:type="dcterms:W3CDTF">2017-04-04T12:38:00Z</dcterms:modified>
</cp:coreProperties>
</file>